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4E6" w:rsidRPr="00FF74E6" w:rsidRDefault="00FF74E6" w:rsidP="00FF74E6">
      <w:pPr>
        <w:pStyle w:val="NormalWeb"/>
        <w:rPr>
          <w:sz w:val="22"/>
          <w:szCs w:val="22"/>
        </w:rPr>
      </w:pPr>
      <w:r>
        <w:rPr>
          <w:rFonts w:ascii="Arial" w:hAnsi="Arial" w:cs="Arial"/>
          <w:sz w:val="22"/>
          <w:szCs w:val="22"/>
        </w:rPr>
        <w:t xml:space="preserve">Aktualizace </w:t>
      </w:r>
      <w:r w:rsidRPr="00FF74E6">
        <w:rPr>
          <w:rFonts w:ascii="Arial" w:hAnsi="Arial" w:cs="Arial"/>
          <w:sz w:val="22"/>
          <w:szCs w:val="22"/>
        </w:rPr>
        <w:t>KVALIFIKAČNÍ</w:t>
      </w:r>
      <w:r>
        <w:rPr>
          <w:rFonts w:ascii="Arial" w:hAnsi="Arial" w:cs="Arial"/>
          <w:sz w:val="22"/>
          <w:szCs w:val="22"/>
        </w:rPr>
        <w:t>HO</w:t>
      </w:r>
      <w:r w:rsidRPr="00FF74E6">
        <w:rPr>
          <w:rFonts w:ascii="Arial" w:hAnsi="Arial" w:cs="Arial"/>
          <w:sz w:val="22"/>
          <w:szCs w:val="22"/>
        </w:rPr>
        <w:t xml:space="preserve"> ŘÁD</w:t>
      </w:r>
      <w:r>
        <w:rPr>
          <w:rFonts w:ascii="Arial" w:hAnsi="Arial" w:cs="Arial"/>
          <w:sz w:val="22"/>
          <w:szCs w:val="22"/>
        </w:rPr>
        <w:t>U</w:t>
      </w:r>
      <w:r w:rsidRPr="00FF74E6">
        <w:rPr>
          <w:rFonts w:ascii="Arial" w:hAnsi="Arial" w:cs="Arial"/>
          <w:sz w:val="22"/>
          <w:szCs w:val="22"/>
        </w:rPr>
        <w:t xml:space="preserve"> </w:t>
      </w:r>
    </w:p>
    <w:p w:rsidR="00FF74E6" w:rsidRPr="00FF74E6" w:rsidRDefault="00FF74E6" w:rsidP="00FF74E6">
      <w:pPr>
        <w:pStyle w:val="NormalWeb"/>
        <w:rPr>
          <w:sz w:val="22"/>
          <w:szCs w:val="22"/>
        </w:rPr>
      </w:pPr>
      <w:r w:rsidRPr="00FF74E6">
        <w:rPr>
          <w:rFonts w:ascii="Arial" w:hAnsi="Arial" w:cs="Arial"/>
          <w:i/>
          <w:iCs/>
          <w:sz w:val="22"/>
          <w:szCs w:val="22"/>
        </w:rPr>
        <w:t xml:space="preserve">Směrnice ČSMG č. 4RO </w:t>
      </w:r>
    </w:p>
    <w:p w:rsidR="00FF74E6" w:rsidRPr="00FF74E6" w:rsidRDefault="00FF74E6" w:rsidP="00FF74E6">
      <w:pPr>
        <w:pStyle w:val="NormalWeb"/>
        <w:rPr>
          <w:sz w:val="22"/>
          <w:szCs w:val="22"/>
        </w:rPr>
      </w:pPr>
      <w:r>
        <w:rPr>
          <w:rFonts w:ascii="Arial" w:hAnsi="Arial" w:cs="Arial"/>
          <w:i/>
          <w:iCs/>
          <w:sz w:val="22"/>
          <w:szCs w:val="22"/>
        </w:rPr>
        <w:t xml:space="preserve">7. </w:t>
      </w:r>
      <w:bookmarkStart w:id="0" w:name="_GoBack"/>
      <w:bookmarkEnd w:id="0"/>
      <w:r>
        <w:rPr>
          <w:rFonts w:ascii="Arial" w:hAnsi="Arial" w:cs="Arial"/>
          <w:i/>
          <w:iCs/>
          <w:sz w:val="22"/>
          <w:szCs w:val="22"/>
        </w:rPr>
        <w:t>novela platná od 1. 1. 2016</w:t>
      </w:r>
      <w:r w:rsidRPr="00FF74E6">
        <w:rPr>
          <w:rFonts w:ascii="Arial" w:hAnsi="Arial" w:cs="Arial"/>
          <w:i/>
          <w:iCs/>
          <w:sz w:val="22"/>
          <w:szCs w:val="22"/>
        </w:rPr>
        <w:t xml:space="preserve"> </w:t>
      </w:r>
    </w:p>
    <w:p w:rsidR="00FF74E6" w:rsidRDefault="00FF74E6" w:rsidP="00FF74E6">
      <w:pPr>
        <w:pStyle w:val="NormalWeb"/>
        <w:rPr>
          <w:rFonts w:ascii="Arial" w:hAnsi="Arial" w:cs="Arial"/>
          <w:b/>
          <w:bCs/>
          <w:sz w:val="22"/>
          <w:szCs w:val="22"/>
        </w:rPr>
      </w:pPr>
    </w:p>
    <w:p w:rsidR="00FF74E6" w:rsidRDefault="00FF74E6" w:rsidP="00FF74E6">
      <w:pPr>
        <w:pStyle w:val="NormalWeb"/>
        <w:rPr>
          <w:rFonts w:ascii="Arial" w:hAnsi="Arial" w:cs="Arial"/>
          <w:b/>
          <w:bCs/>
          <w:sz w:val="22"/>
          <w:szCs w:val="22"/>
        </w:rPr>
      </w:pPr>
      <w:r>
        <w:rPr>
          <w:rFonts w:ascii="Arial" w:hAnsi="Arial" w:cs="Arial"/>
          <w:b/>
          <w:bCs/>
          <w:sz w:val="22"/>
          <w:szCs w:val="22"/>
        </w:rPr>
        <w:t>nové znění bodu 2.6</w:t>
      </w:r>
    </w:p>
    <w:p w:rsidR="00FF74E6" w:rsidRDefault="00FF74E6" w:rsidP="00FF74E6">
      <w:pPr>
        <w:pStyle w:val="NormalWeb"/>
        <w:rPr>
          <w:rFonts w:ascii="Arial" w:hAnsi="Arial" w:cs="Arial"/>
          <w:b/>
          <w:bCs/>
          <w:sz w:val="22"/>
          <w:szCs w:val="22"/>
        </w:rPr>
      </w:pPr>
    </w:p>
    <w:p w:rsidR="00FF74E6" w:rsidRDefault="00FF74E6" w:rsidP="00FF74E6">
      <w:pPr>
        <w:pStyle w:val="NormalWeb"/>
      </w:pPr>
      <w:r>
        <w:rPr>
          <w:rFonts w:ascii="Arial" w:hAnsi="Arial" w:cs="Arial"/>
          <w:b/>
          <w:bCs/>
          <w:sz w:val="22"/>
          <w:szCs w:val="22"/>
        </w:rPr>
        <w:t xml:space="preserve">2.6 Podmínky pro získání kvalifikace RO bez školení </w:t>
      </w:r>
    </w:p>
    <w:p w:rsidR="00FF74E6" w:rsidRDefault="00FF74E6" w:rsidP="00FF74E6">
      <w:pPr>
        <w:pStyle w:val="NormalWeb"/>
      </w:pPr>
      <w:r>
        <w:rPr>
          <w:rFonts w:ascii="Arial" w:hAnsi="Arial" w:cs="Arial"/>
          <w:sz w:val="22"/>
          <w:szCs w:val="22"/>
        </w:rPr>
        <w:t>2.6.1 Kvalifikaci RO III. třídy</w:t>
      </w:r>
      <w:r>
        <w:rPr>
          <w:rFonts w:ascii="Arial" w:hAnsi="Arial" w:cs="Arial"/>
          <w:sz w:val="22"/>
          <w:szCs w:val="22"/>
        </w:rPr>
        <w:br/>
        <w:t xml:space="preserve">získává studentka denního studia FTVS nebo trenérské školy se specializaci MG po složení praktických i teoretických zkoušek na závěr 2. ročníku. Ke zkoušce RO III. třídy se může rovněž přihlásit reprezentantka, která se zúčastnila OH, seniorského Mistrovství světa nebo Mistrovství Evropy, nebo je nositelkou Mistrovské třídy. </w:t>
      </w:r>
    </w:p>
    <w:p w:rsidR="00FF74E6" w:rsidRDefault="00FF74E6" w:rsidP="00FF74E6">
      <w:pPr>
        <w:pStyle w:val="NormalWeb"/>
      </w:pPr>
      <w:r>
        <w:rPr>
          <w:rFonts w:ascii="Arial" w:hAnsi="Arial" w:cs="Arial"/>
          <w:sz w:val="22"/>
          <w:szCs w:val="22"/>
        </w:rPr>
        <w:t>2.6.2 Kvalifikaci RO II. třídy</w:t>
      </w:r>
      <w:r>
        <w:rPr>
          <w:rFonts w:ascii="Arial" w:hAnsi="Arial" w:cs="Arial"/>
          <w:sz w:val="22"/>
          <w:szCs w:val="22"/>
        </w:rPr>
        <w:br/>
        <w:t>získává studentka denního nebo kombinovaného studia FTVS nebo trenérské školy se sp</w:t>
      </w:r>
      <w:r>
        <w:rPr>
          <w:rFonts w:ascii="Arial" w:hAnsi="Arial" w:cs="Arial"/>
          <w:sz w:val="22"/>
          <w:szCs w:val="22"/>
        </w:rPr>
        <w:t>ecializací</w:t>
      </w:r>
      <w:r>
        <w:rPr>
          <w:rFonts w:ascii="Arial" w:hAnsi="Arial" w:cs="Arial"/>
          <w:sz w:val="22"/>
          <w:szCs w:val="22"/>
        </w:rPr>
        <w:t xml:space="preserve"> MG </w:t>
      </w:r>
      <w:r w:rsidRPr="00FF74E6">
        <w:rPr>
          <w:rFonts w:ascii="Arial" w:hAnsi="Arial" w:cs="Arial"/>
          <w:sz w:val="22"/>
          <w:szCs w:val="22"/>
          <w:u w:val="single"/>
        </w:rPr>
        <w:t>po složení praktických i teoretických zkoušek</w:t>
      </w:r>
      <w:r>
        <w:rPr>
          <w:rFonts w:ascii="Arial" w:hAnsi="Arial" w:cs="Arial"/>
          <w:sz w:val="22"/>
          <w:szCs w:val="22"/>
        </w:rPr>
        <w:t xml:space="preserve"> po ukončení studia specializace na základě písemné žádosti. Žádost je nutné doložit kopiemi diplomu a vysvědčení. </w:t>
      </w:r>
    </w:p>
    <w:p w:rsidR="00614F09" w:rsidRDefault="00614F09"/>
    <w:p w:rsidR="00FF74E6" w:rsidRPr="00FF74E6" w:rsidRDefault="00FF74E6">
      <w:pPr>
        <w:rPr>
          <w:rFonts w:ascii="Arial" w:hAnsi="Arial" w:cs="Arial"/>
          <w:sz w:val="22"/>
          <w:szCs w:val="22"/>
        </w:rPr>
      </w:pPr>
    </w:p>
    <w:p w:rsidR="00FF74E6" w:rsidRPr="00FF74E6" w:rsidRDefault="00FF74E6">
      <w:pPr>
        <w:rPr>
          <w:rFonts w:ascii="Arial" w:hAnsi="Arial" w:cs="Arial"/>
          <w:sz w:val="22"/>
          <w:szCs w:val="22"/>
        </w:rPr>
      </w:pPr>
    </w:p>
    <w:p w:rsidR="00FF74E6" w:rsidRPr="00FF74E6" w:rsidRDefault="00FF74E6">
      <w:pPr>
        <w:rPr>
          <w:rFonts w:ascii="Arial" w:hAnsi="Arial" w:cs="Arial"/>
          <w:sz w:val="22"/>
          <w:szCs w:val="22"/>
        </w:rPr>
      </w:pPr>
      <w:r w:rsidRPr="00FF74E6">
        <w:rPr>
          <w:rFonts w:ascii="Arial" w:hAnsi="Arial" w:cs="Arial"/>
          <w:sz w:val="22"/>
          <w:szCs w:val="22"/>
        </w:rPr>
        <w:t>Schváleno P-ČSMG dne 27.11.2015</w:t>
      </w:r>
    </w:p>
    <w:sectPr w:rsidR="00FF74E6" w:rsidRPr="00FF74E6" w:rsidSect="00D660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4E6"/>
    <w:rsid w:val="00614F09"/>
    <w:rsid w:val="00D66030"/>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B057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4E6"/>
    <w:pPr>
      <w:spacing w:before="100" w:beforeAutospacing="1" w:after="100" w:afterAutospacing="1"/>
    </w:pPr>
    <w:rPr>
      <w:rFonts w:ascii="Times" w:hAnsi="Times" w:cs="Times New Roman"/>
      <w:sz w:val="20"/>
      <w:szCs w:val="20"/>
      <w:lang w:val="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4E6"/>
    <w:pPr>
      <w:spacing w:before="100" w:beforeAutospacing="1" w:after="100" w:afterAutospacing="1"/>
    </w:pPr>
    <w:rPr>
      <w:rFonts w:ascii="Times" w:hAnsi="Times" w:cs="Times New Roman"/>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3393">
      <w:bodyDiv w:val="1"/>
      <w:marLeft w:val="0"/>
      <w:marRight w:val="0"/>
      <w:marTop w:val="0"/>
      <w:marBottom w:val="0"/>
      <w:divBdr>
        <w:top w:val="none" w:sz="0" w:space="0" w:color="auto"/>
        <w:left w:val="none" w:sz="0" w:space="0" w:color="auto"/>
        <w:bottom w:val="none" w:sz="0" w:space="0" w:color="auto"/>
        <w:right w:val="none" w:sz="0" w:space="0" w:color="auto"/>
      </w:divBdr>
      <w:divsChild>
        <w:div w:id="202792099">
          <w:marLeft w:val="0"/>
          <w:marRight w:val="0"/>
          <w:marTop w:val="0"/>
          <w:marBottom w:val="0"/>
          <w:divBdr>
            <w:top w:val="none" w:sz="0" w:space="0" w:color="auto"/>
            <w:left w:val="none" w:sz="0" w:space="0" w:color="auto"/>
            <w:bottom w:val="none" w:sz="0" w:space="0" w:color="auto"/>
            <w:right w:val="none" w:sz="0" w:space="0" w:color="auto"/>
          </w:divBdr>
          <w:divsChild>
            <w:div w:id="613756891">
              <w:marLeft w:val="0"/>
              <w:marRight w:val="0"/>
              <w:marTop w:val="0"/>
              <w:marBottom w:val="0"/>
              <w:divBdr>
                <w:top w:val="none" w:sz="0" w:space="0" w:color="auto"/>
                <w:left w:val="none" w:sz="0" w:space="0" w:color="auto"/>
                <w:bottom w:val="none" w:sz="0" w:space="0" w:color="auto"/>
                <w:right w:val="none" w:sz="0" w:space="0" w:color="auto"/>
              </w:divBdr>
              <w:divsChild>
                <w:div w:id="734855863">
                  <w:marLeft w:val="0"/>
                  <w:marRight w:val="0"/>
                  <w:marTop w:val="0"/>
                  <w:marBottom w:val="0"/>
                  <w:divBdr>
                    <w:top w:val="none" w:sz="0" w:space="0" w:color="auto"/>
                    <w:left w:val="none" w:sz="0" w:space="0" w:color="auto"/>
                    <w:bottom w:val="none" w:sz="0" w:space="0" w:color="auto"/>
                    <w:right w:val="none" w:sz="0" w:space="0" w:color="auto"/>
                  </w:divBdr>
                </w:div>
              </w:divsChild>
            </w:div>
            <w:div w:id="403769288">
              <w:marLeft w:val="0"/>
              <w:marRight w:val="0"/>
              <w:marTop w:val="0"/>
              <w:marBottom w:val="0"/>
              <w:divBdr>
                <w:top w:val="none" w:sz="0" w:space="0" w:color="auto"/>
                <w:left w:val="none" w:sz="0" w:space="0" w:color="auto"/>
                <w:bottom w:val="none" w:sz="0" w:space="0" w:color="auto"/>
                <w:right w:val="none" w:sz="0" w:space="0" w:color="auto"/>
              </w:divBdr>
              <w:divsChild>
                <w:div w:id="443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79145">
      <w:bodyDiv w:val="1"/>
      <w:marLeft w:val="0"/>
      <w:marRight w:val="0"/>
      <w:marTop w:val="0"/>
      <w:marBottom w:val="0"/>
      <w:divBdr>
        <w:top w:val="none" w:sz="0" w:space="0" w:color="auto"/>
        <w:left w:val="none" w:sz="0" w:space="0" w:color="auto"/>
        <w:bottom w:val="none" w:sz="0" w:space="0" w:color="auto"/>
        <w:right w:val="none" w:sz="0" w:space="0" w:color="auto"/>
      </w:divBdr>
      <w:divsChild>
        <w:div w:id="2119712457">
          <w:marLeft w:val="0"/>
          <w:marRight w:val="0"/>
          <w:marTop w:val="0"/>
          <w:marBottom w:val="0"/>
          <w:divBdr>
            <w:top w:val="none" w:sz="0" w:space="0" w:color="auto"/>
            <w:left w:val="none" w:sz="0" w:space="0" w:color="auto"/>
            <w:bottom w:val="none" w:sz="0" w:space="0" w:color="auto"/>
            <w:right w:val="none" w:sz="0" w:space="0" w:color="auto"/>
          </w:divBdr>
          <w:divsChild>
            <w:div w:id="1822235206">
              <w:marLeft w:val="0"/>
              <w:marRight w:val="0"/>
              <w:marTop w:val="0"/>
              <w:marBottom w:val="0"/>
              <w:divBdr>
                <w:top w:val="none" w:sz="0" w:space="0" w:color="auto"/>
                <w:left w:val="none" w:sz="0" w:space="0" w:color="auto"/>
                <w:bottom w:val="none" w:sz="0" w:space="0" w:color="auto"/>
                <w:right w:val="none" w:sz="0" w:space="0" w:color="auto"/>
              </w:divBdr>
              <w:divsChild>
                <w:div w:id="19734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789</Characters>
  <Application>Microsoft Macintosh Word</Application>
  <DocSecurity>0</DocSecurity>
  <Lines>6</Lines>
  <Paragraphs>1</Paragraphs>
  <ScaleCrop>false</ScaleCrop>
  <Company>RYCON Consulting</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Yvonna Ronzová</dc:creator>
  <cp:keywords/>
  <dc:description/>
  <cp:lastModifiedBy>Yvonna Ronzová</cp:lastModifiedBy>
  <cp:revision>1</cp:revision>
  <dcterms:created xsi:type="dcterms:W3CDTF">2015-11-29T18:51:00Z</dcterms:created>
  <dcterms:modified xsi:type="dcterms:W3CDTF">2015-11-29T18:55:00Z</dcterms:modified>
</cp:coreProperties>
</file>